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Latteria Coderno - La passione per il latte racconta una storia antica</w:t>
      </w:r>
    </w:p>
    <w:p w:rsidR="00000000" w:rsidDel="00000000" w:rsidP="00000000" w:rsidRDefault="00000000" w:rsidRPr="00000000" w14:paraId="00000002">
      <w:pPr>
        <w:spacing w:after="240" w:before="240" w:lineRule="auto"/>
        <w:rPr/>
      </w:pPr>
      <w:r w:rsidDel="00000000" w:rsidR="00000000" w:rsidRPr="00000000">
        <w:rPr>
          <w:rtl w:val="0"/>
        </w:rPr>
        <w:t xml:space="preserve">In località Martignacco, all’indirizzo Via Tiberio Deciani 4, trova casa lo spaccio fresco e vivo della Latteria Sociale di Coderno – un luogo dove la passione per il latte, la qualità del territorio e la cultura cooperativa si trasformano in ogni fetta, ogni forma di formaggio, ogni consumo. Si tratta di una delle 13 sedi regionali meglio radicate nel tessuto friulano, un punto vendita gestito direttamente dal caseificio di Coderno, nato nel 1889 come cooperativa turnaria e cresciuto negli anni in un modello di produzione a filiera corta e sostenibile.</w:t>
        <w:br w:type="textWrapping"/>
        <w:t xml:space="preserve"> Lo spaccio di Martignacco accoglie ogni giorno residenti e visitatori con un’offerta fresca, genuina e autenticamente friulana, unendo la comodità di acquisto all’attenzione al cliente, offrendo prodotti del caseificio e specialità regionali selezionate.</w:t>
        <w:br w:type="textWrapping"/>
        <w:t xml:space="preserve"> Allo spaccio è possibile trovare l’intera gamma della produzione, prodotti che ogni mattina arrivano direttamente dal caseificio di Coderno, a garanzia di freschezza e genuinità.</w:t>
        <w:br w:type="textWrapping"/>
        <w:t xml:space="preserve"> Quello di Martignacco non è solo un negozio, ma l’espressione tangibile della filosofia della Latteria Sociale di Coderno: il 100% di latte a Km 0, conferito dai soci allevatori del territorio, con pagamenti superiori del 30-50% rispetto alla media nazionale. Sono valori animati da un modello cooperativo che unisce qualità, equità e sviluppo sostenibile, premiando il lavoro agricolo e rispettando ambiente e comunità.</w:t>
        <w:br w:type="textWrapping"/>
        <w:t xml:space="preserve"> Gli spacci della Latteria, incluso quello di Martignacco, godono di ottima reputazione. Nelle sedi simili, i clienti apprezzano la cortesia, la competenza del personale e la qualità superiore dei prodotti, mentre le produzioni artigianali e servite con attenzione ne incentivano la fidelizzazione.</w:t>
      </w:r>
    </w:p>
    <w:p w:rsidR="00000000" w:rsidDel="00000000" w:rsidP="00000000" w:rsidRDefault="00000000" w:rsidRPr="00000000" w14:paraId="0000000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